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3F33E" w14:textId="2A250942" w:rsidR="007F3C02" w:rsidRPr="009D713F" w:rsidRDefault="007F3C02" w:rsidP="006414B9">
      <w:pPr>
        <w:pStyle w:val="ListParagraph"/>
        <w:ind w:leftChars="0" w:left="384"/>
        <w:jc w:val="center"/>
        <w:rPr>
          <w:rFonts w:ascii="Times New Roman" w:eastAsia="ＭＳ 明朝" w:hAnsi="Times New Roman" w:cs="Times New Roman"/>
          <w:b/>
          <w:bCs/>
          <w:color w:val="222222"/>
          <w:kern w:val="0"/>
          <w:sz w:val="26"/>
          <w:szCs w:val="26"/>
          <w:shd w:val="clear" w:color="auto" w:fill="FFFFFF"/>
        </w:rPr>
      </w:pPr>
      <w:r w:rsidRPr="009D713F">
        <w:rPr>
          <w:rFonts w:ascii="Times New Roman" w:eastAsia="ＭＳ 明朝" w:hAnsi="Times New Roman" w:cs="Times New Roman"/>
          <w:b/>
          <w:bCs/>
          <w:color w:val="222222"/>
          <w:kern w:val="0"/>
          <w:sz w:val="26"/>
          <w:szCs w:val="26"/>
          <w:shd w:val="clear" w:color="auto" w:fill="FFFFFF"/>
        </w:rPr>
        <w:t>【</w:t>
      </w:r>
      <w:bookmarkStart w:id="0" w:name="_Hlk43109451"/>
      <w:r w:rsidRPr="009D713F">
        <w:rPr>
          <w:rFonts w:ascii="Times New Roman" w:eastAsia="ＭＳ 明朝" w:hAnsi="Times New Roman" w:cs="Times New Roman"/>
          <w:b/>
          <w:bCs/>
          <w:color w:val="222222"/>
          <w:kern w:val="0"/>
          <w:sz w:val="26"/>
          <w:szCs w:val="26"/>
          <w:shd w:val="clear" w:color="auto" w:fill="FFFFFF"/>
        </w:rPr>
        <w:t>データ閲覧・</w:t>
      </w:r>
      <w:r w:rsidR="00072850">
        <w:rPr>
          <w:rFonts w:ascii="Times New Roman" w:eastAsia="ＭＳ 明朝" w:hAnsi="Times New Roman" w:cs="Times New Roman" w:hint="eastAsia"/>
          <w:b/>
          <w:bCs/>
          <w:color w:val="222222"/>
          <w:kern w:val="0"/>
          <w:sz w:val="26"/>
          <w:szCs w:val="26"/>
          <w:shd w:val="clear" w:color="auto" w:fill="FFFFFF"/>
        </w:rPr>
        <w:t>Authorship</w:t>
      </w:r>
      <w:r w:rsidR="00072850">
        <w:rPr>
          <w:rFonts w:ascii="Times New Roman" w:eastAsia="ＭＳ 明朝" w:hAnsi="Times New Roman" w:cs="Times New Roman" w:hint="eastAsia"/>
          <w:b/>
          <w:bCs/>
          <w:color w:val="222222"/>
          <w:kern w:val="0"/>
          <w:sz w:val="26"/>
          <w:szCs w:val="26"/>
          <w:shd w:val="clear" w:color="auto" w:fill="FFFFFF"/>
        </w:rPr>
        <w:t>・</w:t>
      </w:r>
      <w:r w:rsidRPr="009D713F">
        <w:rPr>
          <w:rFonts w:ascii="Times New Roman" w:eastAsia="ＭＳ 明朝" w:hAnsi="Times New Roman" w:cs="Times New Roman"/>
          <w:b/>
          <w:bCs/>
          <w:color w:val="222222"/>
          <w:kern w:val="0"/>
          <w:sz w:val="26"/>
          <w:szCs w:val="26"/>
          <w:shd w:val="clear" w:color="auto" w:fill="FFFFFF"/>
        </w:rPr>
        <w:t>二次解析の方針について</w:t>
      </w:r>
      <w:bookmarkEnd w:id="0"/>
      <w:r w:rsidRPr="009D713F">
        <w:rPr>
          <w:rFonts w:ascii="Times New Roman" w:eastAsia="ＭＳ 明朝" w:hAnsi="Times New Roman" w:cs="Times New Roman"/>
          <w:b/>
          <w:bCs/>
          <w:color w:val="222222"/>
          <w:kern w:val="0"/>
          <w:sz w:val="26"/>
          <w:szCs w:val="26"/>
          <w:shd w:val="clear" w:color="auto" w:fill="FFFFFF"/>
        </w:rPr>
        <w:t>】</w:t>
      </w:r>
    </w:p>
    <w:p w14:paraId="07936B76" w14:textId="77777777" w:rsidR="000854E7" w:rsidRDefault="000854E7" w:rsidP="009D713F">
      <w:pPr>
        <w:spacing w:beforeLines="50" w:before="180"/>
        <w:ind w:left="2088" w:hangingChars="800" w:hanging="2088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</w:p>
    <w:p w14:paraId="3B2A90C3" w14:textId="08F05903" w:rsidR="009D713F" w:rsidRPr="009D713F" w:rsidRDefault="006414B9" w:rsidP="009D713F">
      <w:pPr>
        <w:spacing w:beforeLines="50" w:before="180"/>
        <w:ind w:left="2088" w:hangingChars="800" w:hanging="2088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9D713F">
        <w:rPr>
          <w:rFonts w:ascii="ＭＳ 明朝" w:eastAsia="ＭＳ 明朝" w:hAnsi="ＭＳ 明朝" w:hint="eastAsia"/>
          <w:b/>
          <w:bCs/>
          <w:sz w:val="26"/>
          <w:szCs w:val="26"/>
        </w:rPr>
        <w:t>臨床研究課題名</w:t>
      </w:r>
    </w:p>
    <w:p w14:paraId="0CE99A65" w14:textId="77777777" w:rsidR="000854E7" w:rsidRDefault="006414B9" w:rsidP="009D713F">
      <w:pPr>
        <w:spacing w:beforeLines="50" w:before="180"/>
        <w:ind w:left="2088" w:hangingChars="800" w:hanging="2088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9D713F">
        <w:rPr>
          <w:rFonts w:ascii="ＭＳ 明朝" w:eastAsia="ＭＳ 明朝" w:hAnsi="ＭＳ 明朝" w:hint="eastAsia"/>
          <w:b/>
          <w:bCs/>
          <w:sz w:val="26"/>
          <w:szCs w:val="26"/>
        </w:rPr>
        <w:t>敗血症・敗血症性ショックにおける</w:t>
      </w:r>
    </w:p>
    <w:p w14:paraId="180CB468" w14:textId="77777777" w:rsidR="000854E7" w:rsidRDefault="006414B9" w:rsidP="009D713F">
      <w:pPr>
        <w:spacing w:beforeLines="50" w:before="180"/>
        <w:ind w:left="2088" w:hangingChars="800" w:hanging="2088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9D713F">
        <w:rPr>
          <w:rFonts w:ascii="ＭＳ 明朝" w:eastAsia="ＭＳ 明朝" w:hAnsi="ＭＳ 明朝" w:hint="eastAsia"/>
          <w:b/>
          <w:bCs/>
          <w:sz w:val="26"/>
          <w:szCs w:val="26"/>
        </w:rPr>
        <w:t>早期離床や</w:t>
      </w:r>
      <w:r w:rsidRPr="009D713F">
        <w:rPr>
          <w:rFonts w:ascii="ＭＳ 明朝" w:eastAsia="ＭＳ 明朝" w:hAnsi="ＭＳ 明朝"/>
          <w:b/>
          <w:bCs/>
          <w:sz w:val="26"/>
          <w:szCs w:val="26"/>
        </w:rPr>
        <w:t>ABCDEFバンドルなどのICUケアと</w:t>
      </w:r>
    </w:p>
    <w:p w14:paraId="35EE1034" w14:textId="77777777" w:rsidR="000854E7" w:rsidRDefault="006414B9" w:rsidP="009D713F">
      <w:pPr>
        <w:spacing w:beforeLines="50" w:before="180"/>
        <w:ind w:left="2088" w:hangingChars="800" w:hanging="2088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9D713F">
        <w:rPr>
          <w:rFonts w:ascii="ＭＳ 明朝" w:eastAsia="ＭＳ 明朝" w:hAnsi="ＭＳ 明朝"/>
          <w:b/>
          <w:bCs/>
          <w:sz w:val="26"/>
          <w:szCs w:val="26"/>
        </w:rPr>
        <w:t>Post Intensive Care Syndrome(PICS)の関連を明らか</w:t>
      </w:r>
      <w:r w:rsidRPr="009D713F">
        <w:rPr>
          <w:rFonts w:ascii="ＭＳ 明朝" w:eastAsia="ＭＳ 明朝" w:hAnsi="ＭＳ 明朝" w:hint="eastAsia"/>
          <w:b/>
          <w:bCs/>
          <w:sz w:val="26"/>
          <w:szCs w:val="26"/>
        </w:rPr>
        <w:t>に</w:t>
      </w:r>
      <w:r w:rsidRPr="009D713F">
        <w:rPr>
          <w:rFonts w:ascii="ＭＳ 明朝" w:eastAsia="ＭＳ 明朝" w:hAnsi="ＭＳ 明朝"/>
          <w:b/>
          <w:bCs/>
          <w:sz w:val="26"/>
          <w:szCs w:val="26"/>
        </w:rPr>
        <w:t>する</w:t>
      </w:r>
    </w:p>
    <w:p w14:paraId="10BEE4A3" w14:textId="7B26CEEE" w:rsidR="006414B9" w:rsidRPr="009D713F" w:rsidRDefault="006414B9" w:rsidP="009D713F">
      <w:pPr>
        <w:spacing w:beforeLines="50" w:before="180"/>
        <w:ind w:left="2088" w:hangingChars="800" w:hanging="2088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9D713F">
        <w:rPr>
          <w:rFonts w:ascii="ＭＳ 明朝" w:eastAsia="ＭＳ 明朝" w:hAnsi="ＭＳ 明朝"/>
          <w:b/>
          <w:bCs/>
          <w:sz w:val="26"/>
          <w:szCs w:val="26"/>
        </w:rPr>
        <w:t>多施設前向き観察研究</w:t>
      </w:r>
      <w:r w:rsidR="00605B8C">
        <w:rPr>
          <w:rFonts w:ascii="ＭＳ 明朝" w:eastAsia="ＭＳ 明朝" w:hAnsi="ＭＳ 明朝" w:hint="eastAsia"/>
          <w:b/>
          <w:bCs/>
          <w:sz w:val="26"/>
          <w:szCs w:val="26"/>
        </w:rPr>
        <w:t xml:space="preserve">　～ILOSS Study～</w:t>
      </w:r>
    </w:p>
    <w:p w14:paraId="2CEC0134" w14:textId="126AA04A" w:rsidR="006414B9" w:rsidRDefault="006414B9">
      <w:pPr>
        <w:rPr>
          <w:rFonts w:ascii="Times New Roman" w:eastAsia="ＭＳ 明朝" w:hAnsi="Times New Roman" w:cs="Times New Roman"/>
          <w:b/>
          <w:bCs/>
          <w:sz w:val="24"/>
          <w:szCs w:val="28"/>
        </w:rPr>
      </w:pPr>
    </w:p>
    <w:p w14:paraId="1F93FA19" w14:textId="71FF05A0" w:rsidR="009D713F" w:rsidRPr="000854E7" w:rsidRDefault="00605B8C" w:rsidP="000854E7">
      <w:pPr>
        <w:jc w:val="right"/>
        <w:rPr>
          <w:rFonts w:ascii="Times New Roman" w:eastAsia="ＭＳ 明朝" w:hAnsi="Times New Roman" w:cs="Times New Roman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>ILOSS Study</w:t>
      </w:r>
      <w:r w:rsidR="000854E7" w:rsidRPr="000854E7">
        <w:rPr>
          <w:rFonts w:ascii="Times New Roman" w:eastAsia="ＭＳ 明朝" w:hAnsi="Times New Roman" w:cs="Times New Roman" w:hint="eastAsia"/>
          <w:sz w:val="24"/>
          <w:szCs w:val="28"/>
        </w:rPr>
        <w:t>研究責任者</w:t>
      </w:r>
    </w:p>
    <w:p w14:paraId="06235552" w14:textId="55C01F6F" w:rsidR="000854E7" w:rsidRPr="000854E7" w:rsidRDefault="000854E7" w:rsidP="000854E7">
      <w:pPr>
        <w:jc w:val="right"/>
        <w:rPr>
          <w:rFonts w:ascii="Times New Roman" w:eastAsia="ＭＳ 明朝" w:hAnsi="Times New Roman" w:cs="Times New Roman"/>
          <w:sz w:val="24"/>
          <w:szCs w:val="28"/>
        </w:rPr>
      </w:pPr>
      <w:r w:rsidRPr="000854E7">
        <w:rPr>
          <w:rFonts w:ascii="Times New Roman" w:eastAsia="ＭＳ 明朝" w:hAnsi="Times New Roman" w:cs="Times New Roman" w:hint="eastAsia"/>
          <w:sz w:val="24"/>
          <w:szCs w:val="28"/>
        </w:rPr>
        <w:t>T</w:t>
      </w:r>
      <w:r w:rsidRPr="000854E7">
        <w:rPr>
          <w:rFonts w:ascii="Times New Roman" w:eastAsia="ＭＳ 明朝" w:hAnsi="Times New Roman" w:cs="Times New Roman"/>
          <w:sz w:val="24"/>
          <w:szCs w:val="28"/>
        </w:rPr>
        <w:t>he Prince Charles Hospital</w:t>
      </w:r>
    </w:p>
    <w:p w14:paraId="4682BC51" w14:textId="3C421DE5" w:rsidR="000854E7" w:rsidRPr="000854E7" w:rsidRDefault="000854E7" w:rsidP="000854E7">
      <w:pPr>
        <w:jc w:val="right"/>
        <w:rPr>
          <w:rFonts w:ascii="Times New Roman" w:eastAsia="ＭＳ 明朝" w:hAnsi="Times New Roman" w:cs="Times New Roman"/>
          <w:sz w:val="24"/>
          <w:szCs w:val="28"/>
        </w:rPr>
      </w:pPr>
      <w:r w:rsidRPr="000854E7">
        <w:rPr>
          <w:rFonts w:ascii="Times New Roman" w:eastAsia="ＭＳ 明朝" w:hAnsi="Times New Roman" w:cs="Times New Roman" w:hint="eastAsia"/>
          <w:sz w:val="24"/>
          <w:szCs w:val="28"/>
        </w:rPr>
        <w:t>C</w:t>
      </w:r>
      <w:r w:rsidRPr="000854E7">
        <w:rPr>
          <w:rFonts w:ascii="Times New Roman" w:eastAsia="ＭＳ 明朝" w:hAnsi="Times New Roman" w:cs="Times New Roman"/>
          <w:sz w:val="24"/>
          <w:szCs w:val="28"/>
        </w:rPr>
        <w:t>ritical Care Research Group</w:t>
      </w:r>
    </w:p>
    <w:p w14:paraId="4F81A7BE" w14:textId="4339728E" w:rsidR="000854E7" w:rsidRPr="000854E7" w:rsidRDefault="000854E7" w:rsidP="000854E7">
      <w:pPr>
        <w:jc w:val="right"/>
        <w:rPr>
          <w:rFonts w:ascii="Times New Roman" w:eastAsia="ＭＳ 明朝" w:hAnsi="Times New Roman" w:cs="Times New Roman"/>
          <w:sz w:val="24"/>
          <w:szCs w:val="28"/>
        </w:rPr>
      </w:pPr>
      <w:r w:rsidRPr="000854E7">
        <w:rPr>
          <w:rFonts w:ascii="Times New Roman" w:eastAsia="ＭＳ 明朝" w:hAnsi="Times New Roman" w:cs="Times New Roman" w:hint="eastAsia"/>
          <w:sz w:val="24"/>
          <w:szCs w:val="28"/>
        </w:rPr>
        <w:t>劉　啓文</w:t>
      </w:r>
    </w:p>
    <w:p w14:paraId="302CF100" w14:textId="67FEA6BE" w:rsidR="000854E7" w:rsidRDefault="000854E7">
      <w:pPr>
        <w:rPr>
          <w:rFonts w:ascii="Times New Roman" w:eastAsia="ＭＳ 明朝" w:hAnsi="Times New Roman" w:cs="Times New Roman"/>
          <w:b/>
          <w:bCs/>
          <w:sz w:val="24"/>
          <w:szCs w:val="28"/>
        </w:rPr>
      </w:pPr>
    </w:p>
    <w:p w14:paraId="394919EC" w14:textId="539093D3" w:rsidR="000854E7" w:rsidRPr="009D713F" w:rsidRDefault="000854E7" w:rsidP="000854E7">
      <w:pPr>
        <w:rPr>
          <w:rFonts w:ascii="Times New Roman" w:eastAsia="ＭＳ 明朝" w:hAnsi="Times New Roman" w:cs="Times New Roman"/>
          <w:b/>
          <w:bCs/>
          <w:sz w:val="26"/>
          <w:szCs w:val="26"/>
        </w:rPr>
      </w:pPr>
      <w:r w:rsidRPr="009D713F">
        <w:rPr>
          <w:rFonts w:ascii="Times New Roman" w:eastAsia="ＭＳ 明朝" w:hAnsi="Times New Roman" w:cs="Times New Roman"/>
          <w:b/>
          <w:bCs/>
          <w:sz w:val="26"/>
          <w:szCs w:val="26"/>
        </w:rPr>
        <w:t>（１）</w:t>
      </w:r>
      <w:r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データ閲覧について</w:t>
      </w:r>
    </w:p>
    <w:p w14:paraId="51FAD8F9" w14:textId="39E9FE87" w:rsidR="009C2131" w:rsidRDefault="000854E7" w:rsidP="009C2131">
      <w:pPr>
        <w:ind w:firstLineChars="100" w:firstLine="240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r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本研究では、収集されたデータの使用・解析は、そのデータ収集に貢献したそれぞれの施設の明確な同意（許可）のもと行われ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ます</w:t>
      </w:r>
      <w:r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。</w:t>
      </w:r>
      <w:r w:rsidR="009C2131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研究責任者を中心とした主論文の解析チームが、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収集された全てのデータにおいて匿名化とデータクリアランス</w:t>
      </w:r>
      <w:r w:rsidR="009C2131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を行</w:t>
      </w:r>
      <w:r w:rsidR="00DB50D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います</w:t>
      </w:r>
      <w:r w:rsidR="009C2131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。</w:t>
      </w:r>
      <w:r w:rsidR="008C657D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主解析・主論文が発表されたあとにおいては、</w:t>
      </w:r>
      <w:r w:rsidR="009C2131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本研究協力施設の代表者および研究協力者の中で、データ閲覧希望者は、研究責任者の許可のもと、いつでもデータ閲覧をすることができます。ただし、二次解析を行うためには、研究責任者および研究事務局の</w:t>
      </w:r>
      <w:r w:rsidR="009C2131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精査・承認</w:t>
      </w:r>
      <w:r w:rsidR="009C2131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が必要となります。</w:t>
      </w:r>
    </w:p>
    <w:p w14:paraId="04FB5719" w14:textId="77777777" w:rsidR="000854E7" w:rsidRDefault="000854E7">
      <w:pPr>
        <w:rPr>
          <w:rFonts w:ascii="Times New Roman" w:eastAsia="ＭＳ 明朝" w:hAnsi="Times New Roman" w:cs="Times New Roman"/>
          <w:b/>
          <w:bCs/>
          <w:sz w:val="24"/>
          <w:szCs w:val="28"/>
        </w:rPr>
      </w:pPr>
    </w:p>
    <w:p w14:paraId="17D93B4E" w14:textId="01C542AC" w:rsidR="00EB1CFB" w:rsidRPr="009D713F" w:rsidRDefault="007F3C02">
      <w:pPr>
        <w:rPr>
          <w:rFonts w:ascii="Times New Roman" w:eastAsia="ＭＳ 明朝" w:hAnsi="Times New Roman" w:cs="Times New Roman"/>
          <w:b/>
          <w:bCs/>
          <w:sz w:val="26"/>
          <w:szCs w:val="26"/>
        </w:rPr>
      </w:pPr>
      <w:r w:rsidRPr="009D713F">
        <w:rPr>
          <w:rFonts w:ascii="Times New Roman" w:eastAsia="ＭＳ 明朝" w:hAnsi="Times New Roman" w:cs="Times New Roman"/>
          <w:b/>
          <w:bCs/>
          <w:sz w:val="26"/>
          <w:szCs w:val="26"/>
        </w:rPr>
        <w:t>（</w:t>
      </w:r>
      <w:r w:rsidR="000854E7"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２</w:t>
      </w:r>
      <w:r w:rsidRPr="009D713F">
        <w:rPr>
          <w:rFonts w:ascii="Times New Roman" w:eastAsia="ＭＳ 明朝" w:hAnsi="Times New Roman" w:cs="Times New Roman"/>
          <w:b/>
          <w:bCs/>
          <w:sz w:val="26"/>
          <w:szCs w:val="26"/>
        </w:rPr>
        <w:t>）</w:t>
      </w:r>
      <w:r w:rsidR="000854E7"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主</w:t>
      </w:r>
      <w:r w:rsidRPr="009D713F">
        <w:rPr>
          <w:rFonts w:ascii="Times New Roman" w:eastAsia="ＭＳ 明朝" w:hAnsi="Times New Roman" w:cs="Times New Roman"/>
          <w:b/>
          <w:bCs/>
          <w:sz w:val="26"/>
          <w:szCs w:val="26"/>
        </w:rPr>
        <w:t>論文</w:t>
      </w:r>
      <w:r w:rsidR="000854E7"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・主解析における</w:t>
      </w:r>
      <w:r w:rsidR="000854E7"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Authorship</w:t>
      </w:r>
      <w:r w:rsidRPr="009D713F">
        <w:rPr>
          <w:rFonts w:ascii="Times New Roman" w:eastAsia="ＭＳ 明朝" w:hAnsi="Times New Roman" w:cs="Times New Roman"/>
          <w:b/>
          <w:bCs/>
          <w:sz w:val="26"/>
          <w:szCs w:val="26"/>
        </w:rPr>
        <w:t>の方針</w:t>
      </w:r>
    </w:p>
    <w:p w14:paraId="6C185980" w14:textId="66F4A851" w:rsidR="000854E7" w:rsidRDefault="000854E7" w:rsidP="000854E7">
      <w:pPr>
        <w:ind w:firstLineChars="100" w:firstLine="240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主論文における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Authorship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は、研究責任者・統計解析担当者・英語校正担当者を必ず含み、その他</w:t>
      </w:r>
      <w:r w:rsidR="00EB1CFB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の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共著者</w:t>
      </w:r>
      <w:r w:rsidR="00EB1CFB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記載順番は、症例登録が多い順番、つまり本研究への貢献度の順番で記載することと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します</w:t>
      </w:r>
      <w:r w:rsidR="00EB1CFB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。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共著者に人数制限等がある場合は、研究責任者・統計解析担当者・英語校正担当者以外は、症例登録の多い順番に、施設代表者を人数制限となるまで選出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します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。</w:t>
      </w:r>
      <w:r w:rsidR="00DB50D6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その他</w:t>
      </w:r>
      <w:r w:rsidR="00DB50D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の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各施設における</w:t>
      </w:r>
      <w:r w:rsidR="007F3C02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研究協力者は全て</w:t>
      </w:r>
      <w:r w:rsidR="007F3C02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Acknowledgement</w:t>
      </w:r>
      <w:r w:rsidR="007F3C02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に名前と所属を記載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します</w:t>
      </w:r>
      <w:r w:rsidR="007F3C02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。</w:t>
      </w:r>
    </w:p>
    <w:p w14:paraId="586AD1A9" w14:textId="0F164F29" w:rsidR="00EB1CFB" w:rsidRPr="00EB1CFB" w:rsidRDefault="000854E7" w:rsidP="000854E7">
      <w:pPr>
        <w:ind w:firstLineChars="100" w:firstLine="240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次</w:t>
      </w:r>
      <w:r w:rsidR="007F3C02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の施設には</w:t>
      </w:r>
      <w:r w:rsidR="00DB50D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、</w:t>
      </w:r>
      <w:r w:rsidR="007F3C02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施設代表者ともう一人研究協力者を共著者として論文に記載</w:t>
      </w:r>
      <w:r w:rsidR="00DB50D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する権利があります</w:t>
      </w:r>
      <w:r w:rsidR="007F3C02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。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人数制限</w:t>
      </w:r>
      <w:r w:rsidR="00DB50D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の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場合は、各施設代表者の方が優先と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なります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。</w:t>
      </w:r>
    </w:p>
    <w:p w14:paraId="7B8DE608" w14:textId="7C79D391" w:rsidR="007F3C02" w:rsidRPr="00EB1CFB" w:rsidRDefault="007F3C02" w:rsidP="008709C0">
      <w:pPr>
        <w:ind w:left="840" w:hangingChars="350" w:hanging="840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r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　　</w:t>
      </w:r>
      <w:r w:rsidR="00EB1CFB" w:rsidRPr="000854E7">
        <w:rPr>
          <w:rFonts w:ascii="ＭＳ 明朝" w:eastAsia="ＭＳ 明朝" w:hAnsi="ＭＳ 明朝" w:cs="ＭＳ 明朝" w:hint="eastAsia"/>
          <w:b/>
          <w:bCs/>
          <w:color w:val="222222"/>
          <w:kern w:val="0"/>
          <w:sz w:val="24"/>
          <w:szCs w:val="24"/>
          <w:shd w:val="clear" w:color="auto" w:fill="FFFFFF"/>
        </w:rPr>
        <w:t>①</w:t>
      </w:r>
      <w:r w:rsidR="00EB1CFB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 </w:t>
      </w:r>
      <w:r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症例登録数が</w:t>
      </w:r>
      <w:r w:rsidR="008709C0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４</w:t>
      </w:r>
      <w:r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０人を超えた施設</w:t>
      </w:r>
    </w:p>
    <w:p w14:paraId="5CB29523" w14:textId="7748675E" w:rsidR="00EB1CFB" w:rsidRPr="000854E7" w:rsidRDefault="007F3C02" w:rsidP="000854E7">
      <w:pPr>
        <w:ind w:left="840" w:hangingChars="350" w:hanging="840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r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　　</w:t>
      </w:r>
      <w:r w:rsidR="00EB1CFB" w:rsidRPr="000854E7">
        <w:rPr>
          <w:rFonts w:ascii="ＭＳ 明朝" w:eastAsia="ＭＳ 明朝" w:hAnsi="ＭＳ 明朝" w:cs="ＭＳ 明朝" w:hint="eastAsia"/>
          <w:b/>
          <w:bCs/>
          <w:color w:val="222222"/>
          <w:kern w:val="0"/>
          <w:sz w:val="24"/>
          <w:szCs w:val="24"/>
          <w:shd w:val="clear" w:color="auto" w:fill="FFFFFF"/>
        </w:rPr>
        <w:t>②</w:t>
      </w:r>
      <w:r w:rsidR="00EB1CFB"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 </w:t>
      </w:r>
      <w:r w:rsidR="00501B14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症例登録数が８０人を超えた施設は更に１名（合計２名）の追加が可能</w:t>
      </w:r>
      <w:r w:rsidR="00501B14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lastRenderedPageBreak/>
        <w:t>とする</w:t>
      </w:r>
    </w:p>
    <w:p w14:paraId="285739CC" w14:textId="312DBB2A" w:rsidR="005057EC" w:rsidRDefault="000854E7">
      <w:pPr>
        <w:rPr>
          <w:rFonts w:ascii="Times New Roman" w:eastAsia="ＭＳ 明朝" w:hAnsi="Times New Roman" w:cs="Times New Roman"/>
          <w:sz w:val="24"/>
          <w:szCs w:val="28"/>
        </w:rPr>
      </w:pPr>
      <w:r>
        <w:rPr>
          <w:rFonts w:ascii="Times New Roman" w:eastAsia="ＭＳ 明朝" w:hAnsi="Times New Roman" w:cs="Times New Roman" w:hint="eastAsia"/>
          <w:sz w:val="24"/>
          <w:szCs w:val="28"/>
        </w:rPr>
        <w:t>尚</w:t>
      </w:r>
      <w:r w:rsidR="005057EC">
        <w:rPr>
          <w:rFonts w:ascii="Times New Roman" w:eastAsia="ＭＳ 明朝" w:hAnsi="Times New Roman" w:cs="Times New Roman" w:hint="eastAsia"/>
          <w:sz w:val="24"/>
          <w:szCs w:val="28"/>
        </w:rPr>
        <w:t>、症例登録数が５人以下の施設の施設代表者においては、名前と所属を</w:t>
      </w:r>
      <w:r w:rsidR="005057EC">
        <w:rPr>
          <w:rFonts w:ascii="Times New Roman" w:eastAsia="ＭＳ 明朝" w:hAnsi="Times New Roman" w:cs="Times New Roman" w:hint="eastAsia"/>
          <w:sz w:val="24"/>
          <w:szCs w:val="28"/>
        </w:rPr>
        <w:t>Acknowledgement</w:t>
      </w:r>
      <w:r w:rsidR="005057EC">
        <w:rPr>
          <w:rFonts w:ascii="Times New Roman" w:eastAsia="ＭＳ 明朝" w:hAnsi="Times New Roman" w:cs="Times New Roman" w:hint="eastAsia"/>
          <w:sz w:val="24"/>
          <w:szCs w:val="28"/>
        </w:rPr>
        <w:t>に記載することと</w:t>
      </w:r>
      <w:r w:rsidR="008C657D">
        <w:rPr>
          <w:rFonts w:ascii="Times New Roman" w:eastAsia="ＭＳ 明朝" w:hAnsi="Times New Roman" w:cs="Times New Roman" w:hint="eastAsia"/>
          <w:sz w:val="24"/>
          <w:szCs w:val="28"/>
        </w:rPr>
        <w:t>します</w:t>
      </w:r>
      <w:r w:rsidR="005057EC">
        <w:rPr>
          <w:rFonts w:ascii="Times New Roman" w:eastAsia="ＭＳ 明朝" w:hAnsi="Times New Roman" w:cs="Times New Roman" w:hint="eastAsia"/>
          <w:sz w:val="24"/>
          <w:szCs w:val="28"/>
        </w:rPr>
        <w:t>。</w:t>
      </w:r>
    </w:p>
    <w:p w14:paraId="120968B8" w14:textId="77777777" w:rsidR="005057EC" w:rsidRPr="005057EC" w:rsidRDefault="005057EC">
      <w:pPr>
        <w:rPr>
          <w:rFonts w:ascii="Times New Roman" w:eastAsia="ＭＳ 明朝" w:hAnsi="Times New Roman" w:cs="Times New Roman"/>
          <w:sz w:val="24"/>
          <w:szCs w:val="28"/>
        </w:rPr>
      </w:pPr>
    </w:p>
    <w:p w14:paraId="1CCF8242" w14:textId="7C153774" w:rsidR="008C657D" w:rsidRDefault="00EB1CFB">
      <w:pPr>
        <w:rPr>
          <w:rFonts w:ascii="Times New Roman" w:eastAsia="ＭＳ 明朝" w:hAnsi="Times New Roman" w:cs="Times New Roman"/>
          <w:b/>
          <w:bCs/>
          <w:sz w:val="26"/>
          <w:szCs w:val="26"/>
        </w:rPr>
      </w:pPr>
      <w:r w:rsidRPr="009D713F">
        <w:rPr>
          <w:rFonts w:ascii="Times New Roman" w:eastAsia="ＭＳ 明朝" w:hAnsi="Times New Roman" w:cs="Times New Roman"/>
          <w:b/>
          <w:bCs/>
          <w:sz w:val="26"/>
          <w:szCs w:val="26"/>
        </w:rPr>
        <w:t>（</w:t>
      </w:r>
      <w:r w:rsidR="008C657D"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３</w:t>
      </w:r>
      <w:r w:rsidRPr="009D713F">
        <w:rPr>
          <w:rFonts w:ascii="Times New Roman" w:eastAsia="ＭＳ 明朝" w:hAnsi="Times New Roman" w:cs="Times New Roman"/>
          <w:b/>
          <w:bCs/>
          <w:sz w:val="26"/>
          <w:szCs w:val="26"/>
        </w:rPr>
        <w:t>）二次解析の</w:t>
      </w:r>
      <w:r w:rsidR="008C657D"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募集について</w:t>
      </w:r>
    </w:p>
    <w:p w14:paraId="0D544344" w14:textId="74E8DF22" w:rsidR="008C657D" w:rsidRPr="008C657D" w:rsidRDefault="008C657D">
      <w:pP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 xml:space="preserve">　</w:t>
      </w:r>
      <w:r w:rsidRPr="008C657D">
        <w:rPr>
          <w:rFonts w:ascii="Times New Roman" w:eastAsia="ＭＳ 明朝" w:hAnsi="Times New Roman" w:cs="Times New Roman" w:hint="eastAsia"/>
          <w:sz w:val="24"/>
          <w:szCs w:val="24"/>
        </w:rPr>
        <w:t>複数回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に分けて、各</w:t>
      </w:r>
      <w:r w:rsidR="00047680">
        <w:rPr>
          <w:rFonts w:ascii="Times New Roman" w:eastAsia="ＭＳ 明朝" w:hAnsi="Times New Roman" w:cs="Times New Roman" w:hint="eastAsia"/>
          <w:sz w:val="24"/>
          <w:szCs w:val="24"/>
        </w:rPr>
        <w:t>研究協力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施設代表者に対して、二次解析テーマの募集を行います。</w:t>
      </w:r>
      <w:r w:rsidR="00605B8C">
        <w:rPr>
          <w:rFonts w:ascii="Times New Roman" w:eastAsia="ＭＳ 明朝" w:hAnsi="Times New Roman" w:cs="Times New Roman" w:hint="eastAsia"/>
          <w:sz w:val="24"/>
          <w:szCs w:val="24"/>
        </w:rPr>
        <w:t>二次解析の目的は、学会報告、論文作成など様々な目的を許可します。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ただし、各研究協力施設代表者は、</w:t>
      </w:r>
      <w:r w:rsidR="00605B8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二次解析データ利用申請書</w:t>
      </w:r>
      <w:r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を研究責任者と研究事務局に提出し、精査・承認された場合に限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り研究解析が行えるものとします</w:t>
      </w:r>
      <w:r w:rsidRPr="00EB1CFB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。研究立案が承認された場合、収集されたデータのサマリーデータのみ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が二次解析研究</w:t>
      </w:r>
      <w:r w:rsidR="00047680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責任者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に公開されます。</w:t>
      </w:r>
      <w:r w:rsidR="00047680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複数の施設で申請された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二次解析テーマが類似した場合は、研究責任者・研究事務局</w:t>
      </w:r>
      <w:r w:rsidR="00047680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・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テーマ申請施設代表者</w:t>
      </w:r>
      <w:r w:rsidR="00047680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ら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と協議し、解析テーマ、解析スケジュール、症例登録数などから総合的に判断し、二次解析主責任者を調整することとします。</w:t>
      </w:r>
      <w:r w:rsidR="003A6B4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二次解析主責任者は、</w:t>
      </w:r>
      <w:r w:rsidR="003A6B46" w:rsidRPr="003A6B4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申請時の研究デザインに沿ったものに限</w:t>
      </w:r>
      <w:r w:rsidR="003A6B4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り二次解析が許可され</w:t>
      </w:r>
      <w:r w:rsidR="003A6B46" w:rsidRPr="003A6B4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、それ以外の使用</w:t>
      </w:r>
      <w:r w:rsidR="003A6B46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はできないものとします。</w:t>
      </w:r>
      <w:r w:rsidRP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申請された研究テーマが、承認後１年が経過しても雑誌への投稿（採択は関係なし）に至らない場合は、そのテーマに関して解析</w:t>
      </w:r>
      <w:r w:rsidRPr="008C657D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/</w:t>
      </w:r>
      <w:r w:rsidRPr="008C657D"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執筆する権利は消失するものとします。</w:t>
      </w:r>
    </w:p>
    <w:p w14:paraId="7B10286E" w14:textId="77777777" w:rsidR="008C657D" w:rsidRPr="008C657D" w:rsidRDefault="008C657D">
      <w:pPr>
        <w:rPr>
          <w:rFonts w:ascii="Times New Roman" w:eastAsia="ＭＳ 明朝" w:hAnsi="Times New Roman" w:cs="Times New Roman"/>
          <w:b/>
          <w:bCs/>
          <w:sz w:val="24"/>
          <w:szCs w:val="24"/>
        </w:rPr>
      </w:pPr>
    </w:p>
    <w:p w14:paraId="142BD67A" w14:textId="294CE987" w:rsidR="008C657D" w:rsidRDefault="008C657D" w:rsidP="008C657D">
      <w:pPr>
        <w:rPr>
          <w:rFonts w:ascii="Times New Roman" w:eastAsia="ＭＳ 明朝" w:hAnsi="Times New Roman" w:cs="Times New Roman"/>
          <w:b/>
          <w:bCs/>
          <w:sz w:val="26"/>
          <w:szCs w:val="26"/>
        </w:rPr>
      </w:pPr>
      <w:r w:rsidRPr="009D713F">
        <w:rPr>
          <w:rFonts w:ascii="Times New Roman" w:eastAsia="ＭＳ 明朝" w:hAnsi="Times New Roman" w:cs="Times New Roman"/>
          <w:b/>
          <w:bCs/>
          <w:sz w:val="26"/>
          <w:szCs w:val="26"/>
        </w:rPr>
        <w:t>（</w:t>
      </w:r>
      <w:r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４</w:t>
      </w:r>
      <w:r w:rsidRPr="009D713F">
        <w:rPr>
          <w:rFonts w:ascii="Times New Roman" w:eastAsia="ＭＳ 明朝" w:hAnsi="Times New Roman" w:cs="Times New Roman"/>
          <w:b/>
          <w:bCs/>
          <w:sz w:val="26"/>
          <w:szCs w:val="26"/>
        </w:rPr>
        <w:t>）二次解析</w:t>
      </w:r>
      <w:r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における</w:t>
      </w:r>
      <w:r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Authorship</w:t>
      </w:r>
      <w:r>
        <w:rPr>
          <w:rFonts w:ascii="Times New Roman" w:eastAsia="ＭＳ 明朝" w:hAnsi="Times New Roman" w:cs="Times New Roman" w:hint="eastAsia"/>
          <w:b/>
          <w:bCs/>
          <w:sz w:val="26"/>
          <w:szCs w:val="26"/>
        </w:rPr>
        <w:t>の方針</w:t>
      </w:r>
    </w:p>
    <w:p w14:paraId="583C8F1A" w14:textId="0967D273" w:rsidR="00EB1CFB" w:rsidRPr="00EB1CFB" w:rsidRDefault="00CE119E" w:rsidP="00EB1CFB">
      <w:pPr>
        <w:ind w:firstLineChars="100" w:firstLine="240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二次解析責任者が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shd w:val="clear" w:color="auto" w:fill="FFFFFF"/>
        </w:rPr>
        <w:t>First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 xml:space="preserve"> Author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となります。その他の</w:t>
      </w:r>
      <w:r w:rsidR="005057E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二次解析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における</w:t>
      </w:r>
      <w:r w:rsidR="005057E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共著者順序は、主論文</w:t>
      </w:r>
      <w:r w:rsidR="00605B8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・主解析における</w:t>
      </w:r>
      <w:r w:rsidR="00605B8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Authorship</w:t>
      </w:r>
      <w:r w:rsidR="00605B8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の方針</w:t>
      </w:r>
      <w:r w:rsidR="005057E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を基本として、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二次解析</w:t>
      </w:r>
      <w:r w:rsidR="005057E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責任者が</w:t>
      </w:r>
      <w:r w:rsidR="001E5AAA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各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研究協力施設</w:t>
      </w:r>
      <w:r w:rsidR="001E5AAA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の</w:t>
      </w:r>
      <w:r w:rsidR="005057E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二次解析における貢献度に合わせて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自由に</w:t>
      </w:r>
      <w:r w:rsidR="005057E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決定すること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ができます</w:t>
      </w:r>
      <w:r w:rsidR="005057EC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。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ただし、共著者に入れられない各施設の研究協力者</w:t>
      </w:r>
      <w:r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は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Acknowledgement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に記載することと</w:t>
      </w:r>
      <w:r w:rsidR="00047680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して下さい</w:t>
      </w:r>
      <w:r w:rsidR="008C657D">
        <w:rPr>
          <w:rFonts w:ascii="Times New Roman" w:eastAsia="ＭＳ 明朝" w:hAnsi="Times New Roman" w:cs="Times New Roman" w:hint="eastAsia"/>
          <w:color w:val="222222"/>
          <w:kern w:val="0"/>
          <w:sz w:val="24"/>
          <w:szCs w:val="24"/>
          <w:shd w:val="clear" w:color="auto" w:fill="FFFFFF"/>
        </w:rPr>
        <w:t>。</w:t>
      </w:r>
    </w:p>
    <w:p w14:paraId="3B7EC2BF" w14:textId="5F75425F" w:rsidR="00CE119E" w:rsidRDefault="00CE119E">
      <w:pPr>
        <w:rPr>
          <w:rFonts w:ascii="ＭＳ 明朝" w:eastAsia="ＭＳ 明朝" w:hAnsi="ＭＳ 明朝" w:cs="Times New Roman" w:hint="eastAsia"/>
          <w:sz w:val="24"/>
          <w:szCs w:val="28"/>
        </w:rPr>
      </w:pPr>
    </w:p>
    <w:p w14:paraId="30800FC1" w14:textId="77777777" w:rsidR="0056713C" w:rsidRDefault="0056713C">
      <w:pPr>
        <w:rPr>
          <w:rFonts w:ascii="ＭＳ 明朝" w:eastAsia="ＭＳ 明朝" w:hAnsi="ＭＳ 明朝" w:cs="Times New Roman"/>
          <w:sz w:val="24"/>
          <w:szCs w:val="28"/>
        </w:rPr>
      </w:pPr>
    </w:p>
    <w:p w14:paraId="47137817" w14:textId="40EB22E6" w:rsidR="0055625C" w:rsidRDefault="0055625C" w:rsidP="00026866">
      <w:pPr>
        <w:rPr>
          <w:rFonts w:ascii="ＭＳ 明朝" w:eastAsia="ＭＳ 明朝" w:hAnsi="ＭＳ 明朝"/>
          <w:sz w:val="24"/>
          <w:szCs w:val="24"/>
        </w:rPr>
      </w:pPr>
      <w:r w:rsidRPr="0055625C">
        <w:rPr>
          <w:rFonts w:ascii="ＭＳ 明朝" w:eastAsia="ＭＳ 明朝" w:hAnsi="ＭＳ 明朝" w:hint="eastAsia"/>
          <w:sz w:val="24"/>
          <w:szCs w:val="24"/>
        </w:rPr>
        <w:t>私は、上記の内容について理解し、自らの意思で同意いたします。</w:t>
      </w:r>
    </w:p>
    <w:p w14:paraId="17A6BA15" w14:textId="77777777" w:rsidR="00CE119E" w:rsidRPr="0055625C" w:rsidRDefault="00CE119E" w:rsidP="00026866">
      <w:pPr>
        <w:rPr>
          <w:rFonts w:ascii="ＭＳ 明朝" w:eastAsia="ＭＳ 明朝" w:hAnsi="ＭＳ 明朝"/>
          <w:sz w:val="24"/>
          <w:szCs w:val="24"/>
        </w:rPr>
      </w:pPr>
    </w:p>
    <w:p w14:paraId="7F1F988B" w14:textId="76A7F3AA" w:rsidR="00026866" w:rsidRPr="00026866" w:rsidRDefault="0055625C" w:rsidP="00026866">
      <w:pPr>
        <w:spacing w:beforeLines="50" w:before="18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026866">
        <w:rPr>
          <w:rFonts w:ascii="ＭＳ 明朝" w:eastAsia="ＭＳ 明朝" w:hAnsi="ＭＳ 明朝" w:hint="eastAsia"/>
          <w:sz w:val="24"/>
          <w:szCs w:val="28"/>
          <w:u w:val="single"/>
        </w:rPr>
        <w:t>西暦</w:t>
      </w:r>
      <w:r w:rsidR="00026866" w:rsidRPr="0002686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02686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="0002686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2686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年　</w:t>
      </w:r>
      <w:r w:rsidR="0002686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2686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月　</w:t>
      </w:r>
      <w:r w:rsidR="0002686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026866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日　</w:t>
      </w:r>
    </w:p>
    <w:p w14:paraId="0588B105" w14:textId="243BB7D2" w:rsidR="00026866" w:rsidRPr="00026866" w:rsidRDefault="00026866" w:rsidP="00026866">
      <w:pPr>
        <w:wordWrap w:val="0"/>
        <w:spacing w:beforeLines="50" w:before="18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026866">
        <w:rPr>
          <w:rFonts w:ascii="ＭＳ 明朝" w:eastAsia="ＭＳ 明朝" w:hAnsi="ＭＳ 明朝" w:hint="eastAsia"/>
          <w:sz w:val="24"/>
          <w:szCs w:val="28"/>
          <w:u w:val="single"/>
        </w:rPr>
        <w:t>所属施設名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</w:t>
      </w:r>
    </w:p>
    <w:p w14:paraId="7CB670C2" w14:textId="33C02228" w:rsidR="0055625C" w:rsidRPr="00026866" w:rsidRDefault="0055625C" w:rsidP="00026866">
      <w:pPr>
        <w:wordWrap w:val="0"/>
        <w:spacing w:beforeLines="50" w:before="180"/>
        <w:jc w:val="right"/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026866">
        <w:rPr>
          <w:rFonts w:ascii="ＭＳ 明朝" w:eastAsia="ＭＳ 明朝" w:hAnsi="ＭＳ 明朝" w:hint="eastAsia"/>
          <w:sz w:val="24"/>
          <w:szCs w:val="28"/>
          <w:u w:val="single"/>
        </w:rPr>
        <w:t>本人氏名（自署</w:t>
      </w:r>
      <w:r w:rsidR="0041478E">
        <w:rPr>
          <w:rFonts w:ascii="ＭＳ 明朝" w:eastAsia="ＭＳ 明朝" w:hAnsi="ＭＳ 明朝" w:hint="eastAsia"/>
          <w:sz w:val="24"/>
          <w:szCs w:val="28"/>
          <w:u w:val="single"/>
        </w:rPr>
        <w:t>・電子署名</w:t>
      </w:r>
      <w:r w:rsidR="00026866">
        <w:rPr>
          <w:rFonts w:ascii="ＭＳ 明朝" w:eastAsia="ＭＳ 明朝" w:hAnsi="ＭＳ 明朝" w:hint="eastAsia"/>
          <w:sz w:val="24"/>
          <w:szCs w:val="28"/>
          <w:u w:val="single"/>
        </w:rPr>
        <w:t xml:space="preserve">）　　　　　　　　　　　　　　　</w:t>
      </w:r>
    </w:p>
    <w:sectPr w:rsidR="0055625C" w:rsidRPr="00026866" w:rsidSect="00085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361FA6"/>
    <w:multiLevelType w:val="hybridMultilevel"/>
    <w:tmpl w:val="FA66C70A"/>
    <w:lvl w:ilvl="0" w:tplc="8CD0AECA">
      <w:start w:val="1"/>
      <w:numFmt w:val="decimalFullWidth"/>
      <w:lvlText w:val="（%1）"/>
      <w:lvlJc w:val="left"/>
      <w:pPr>
        <w:ind w:left="384" w:hanging="384"/>
      </w:pPr>
      <w:rPr>
        <w:rFonts w:hint="default"/>
      </w:rPr>
    </w:lvl>
    <w:lvl w:ilvl="1" w:tplc="9412FA36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54722A8C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02"/>
    <w:rsid w:val="00026866"/>
    <w:rsid w:val="00047680"/>
    <w:rsid w:val="00072850"/>
    <w:rsid w:val="000854E7"/>
    <w:rsid w:val="001E5AAA"/>
    <w:rsid w:val="00302F47"/>
    <w:rsid w:val="003A6B46"/>
    <w:rsid w:val="0041478E"/>
    <w:rsid w:val="00501B14"/>
    <w:rsid w:val="005057EC"/>
    <w:rsid w:val="00515D9B"/>
    <w:rsid w:val="0055625C"/>
    <w:rsid w:val="0056713C"/>
    <w:rsid w:val="00605B8C"/>
    <w:rsid w:val="006369B6"/>
    <w:rsid w:val="006414B9"/>
    <w:rsid w:val="007A3A38"/>
    <w:rsid w:val="007D3804"/>
    <w:rsid w:val="007F3C02"/>
    <w:rsid w:val="008709C0"/>
    <w:rsid w:val="008C657D"/>
    <w:rsid w:val="009C2131"/>
    <w:rsid w:val="009D713F"/>
    <w:rsid w:val="00CE119E"/>
    <w:rsid w:val="00DB50D6"/>
    <w:rsid w:val="00EB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5A4B5"/>
  <w15:chartTrackingRefBased/>
  <w15:docId w15:val="{26EB3962-796B-488B-AE3A-1BE6E282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C02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22</cp:revision>
  <dcterms:created xsi:type="dcterms:W3CDTF">2020-06-13T06:03:00Z</dcterms:created>
  <dcterms:modified xsi:type="dcterms:W3CDTF">2020-10-02T03:00:00Z</dcterms:modified>
</cp:coreProperties>
</file>